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28" w:rsidRDefault="004C79D4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</w:t>
      </w:r>
      <w:r w:rsidR="00BC28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Matija Gubec“ Cernik</w:t>
      </w:r>
    </w:p>
    <w:p w:rsidR="008B4E28" w:rsidRPr="008B4E28" w:rsidRDefault="00415D6A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KLASA: </w:t>
      </w:r>
      <w:r w:rsidR="00BC28C7">
        <w:rPr>
          <w:rFonts w:ascii="Times New Roman" w:eastAsia="Times New Roman" w:hAnsi="Times New Roman" w:cs="Times New Roman"/>
          <w:sz w:val="20"/>
          <w:szCs w:val="24"/>
          <w:lang w:eastAsia="hr-HR"/>
        </w:rPr>
        <w:t>401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-</w:t>
      </w:r>
      <w:r w:rsidR="00BC28C7">
        <w:rPr>
          <w:rFonts w:ascii="Times New Roman" w:eastAsia="Times New Roman" w:hAnsi="Times New Roman" w:cs="Times New Roman"/>
          <w:sz w:val="20"/>
          <w:szCs w:val="24"/>
          <w:lang w:eastAsia="hr-HR"/>
        </w:rPr>
        <w:t>0</w:t>
      </w:r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>1/20-01</w:t>
      </w:r>
      <w:r w:rsidR="00BC28C7">
        <w:rPr>
          <w:rFonts w:ascii="Times New Roman" w:eastAsia="Times New Roman" w:hAnsi="Times New Roman" w:cs="Times New Roman"/>
          <w:sz w:val="20"/>
          <w:szCs w:val="24"/>
          <w:lang w:eastAsia="hr-HR"/>
        </w:rPr>
        <w:t>/</w:t>
      </w:r>
      <w:r w:rsidR="00AE5852">
        <w:rPr>
          <w:rFonts w:ascii="Times New Roman" w:eastAsia="Times New Roman" w:hAnsi="Times New Roman" w:cs="Times New Roman"/>
          <w:sz w:val="20"/>
          <w:szCs w:val="24"/>
          <w:lang w:eastAsia="hr-HR"/>
        </w:rPr>
        <w:t>05</w:t>
      </w:r>
      <w:bookmarkStart w:id="0" w:name="_GoBack"/>
      <w:bookmarkEnd w:id="0"/>
    </w:p>
    <w:p w:rsidR="008B4E28" w:rsidRDefault="004E66A4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URBROJ: </w:t>
      </w:r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>2178/</w:t>
      </w:r>
      <w:r w:rsidR="00BC28C7">
        <w:rPr>
          <w:rFonts w:ascii="Times New Roman" w:eastAsia="Times New Roman" w:hAnsi="Times New Roman" w:cs="Times New Roman"/>
          <w:sz w:val="20"/>
          <w:szCs w:val="24"/>
          <w:lang w:eastAsia="hr-HR"/>
        </w:rPr>
        <w:t>16</w:t>
      </w:r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>-</w:t>
      </w:r>
      <w:r w:rsidR="00BC28C7">
        <w:rPr>
          <w:rFonts w:ascii="Times New Roman" w:eastAsia="Times New Roman" w:hAnsi="Times New Roman" w:cs="Times New Roman"/>
          <w:sz w:val="20"/>
          <w:szCs w:val="24"/>
          <w:lang w:eastAsia="hr-HR"/>
        </w:rPr>
        <w:t>01-20-1</w:t>
      </w:r>
    </w:p>
    <w:p w:rsidR="007B4718" w:rsidRPr="008B4E28" w:rsidRDefault="00BC28C7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Cernik,</w:t>
      </w:r>
      <w:r w:rsidR="007B4718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24.06.2020. godine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B4E28" w:rsidRPr="008B4E28" w:rsidRDefault="008B4E28" w:rsidP="008B4E28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članka 34. Zakona o fiskalnoj odgovornosti (NN br. 111/18) i članka 7. Uredbe o sastavljanju i predaji Izjave o fiskalnoj odgovornosti (NN br. 95/19)</w:t>
      </w:r>
      <w:r w:rsidR="00BC28C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članka 72. Statuta škole,</w:t>
      </w: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</w:t>
      </w:r>
      <w:r w:rsidR="00BC28C7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Gubec“ Cernik</w:t>
      </w:r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E14580" w:rsidRDefault="00E14580" w:rsidP="00FE14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PROCEDURU NAPLATE PRIHODA</w:t>
      </w:r>
    </w:p>
    <w:p w:rsidR="00FE14C2" w:rsidRDefault="00FE14C2" w:rsidP="00FE14C2">
      <w:pPr>
        <w:pStyle w:val="Default"/>
        <w:jc w:val="center"/>
        <w:rPr>
          <w:sz w:val="23"/>
          <w:szCs w:val="23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1.</w:t>
      </w:r>
    </w:p>
    <w:p w:rsidR="00E14580" w:rsidRPr="008B4E28" w:rsidRDefault="00E14580" w:rsidP="008B4E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 xml:space="preserve">Ovim aktom utvrđuje se Procedura naplate dospjelih nenaplaćenih prihoda, osim ako posebnim propisom nije utvrđeno drugačije. </w:t>
      </w:r>
    </w:p>
    <w:p w:rsidR="00FE14C2" w:rsidRPr="008B4E28" w:rsidRDefault="00FE14C2" w:rsidP="008B4E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2.</w:t>
      </w:r>
    </w:p>
    <w:p w:rsidR="00F776B4" w:rsidRPr="008B4E28" w:rsidRDefault="00E14580" w:rsidP="008B4E2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E28">
        <w:rPr>
          <w:rFonts w:ascii="Times New Roman" w:hAnsi="Times New Roman" w:cs="Times New Roman"/>
          <w:color w:val="000000"/>
          <w:sz w:val="24"/>
          <w:szCs w:val="24"/>
        </w:rPr>
        <w:t>Postupak naplate dospjelih nenaplaćenih potraživanja vrši se po sljedećoj proceduri:</w:t>
      </w:r>
    </w:p>
    <w:p w:rsidR="00E14580" w:rsidRPr="008B4E28" w:rsidRDefault="00E14580" w:rsidP="008B4E2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4026" w:rsidRPr="00FE14C2" w:rsidTr="00E14580"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6C4026" w:rsidRDefault="00FE14C2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3223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Dostava podataka potrebnih za izdavanje računa </w:t>
            </w:r>
            <w:r w:rsidR="003223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voditelju računovodstva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</w:t>
            </w:r>
          </w:p>
        </w:tc>
        <w:tc>
          <w:tcPr>
            <w:tcW w:w="2266" w:type="dxa"/>
          </w:tcPr>
          <w:p w:rsidR="006C4026" w:rsidRDefault="003655C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Ugovor</w:t>
            </w:r>
          </w:p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BC28C7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Izdavanje računa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3655C0" w:rsidP="003655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Računi</w:t>
            </w:r>
          </w:p>
        </w:tc>
        <w:tc>
          <w:tcPr>
            <w:tcW w:w="2266" w:type="dxa"/>
          </w:tcPr>
          <w:p w:rsidR="006C4026" w:rsidRPr="00FE14C2" w:rsidRDefault="00BC28C7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3655C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Ovjera i potpis računa</w:t>
            </w:r>
          </w:p>
        </w:tc>
        <w:tc>
          <w:tcPr>
            <w:tcW w:w="2265" w:type="dxa"/>
          </w:tcPr>
          <w:p w:rsidR="006C4026" w:rsidRPr="00FE14C2" w:rsidRDefault="003655C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6C4026" w:rsidRDefault="003655C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Izlazni račun</w:t>
            </w:r>
          </w:p>
        </w:tc>
        <w:tc>
          <w:tcPr>
            <w:tcW w:w="2266" w:type="dxa"/>
          </w:tcPr>
          <w:p w:rsidR="006C4026" w:rsidRPr="00FE14C2" w:rsidRDefault="003655C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dana od izrade računa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Slanje izlaznog računa</w:t>
            </w:r>
          </w:p>
        </w:tc>
        <w:tc>
          <w:tcPr>
            <w:tcW w:w="2265" w:type="dxa"/>
          </w:tcPr>
          <w:p w:rsidR="006C4026" w:rsidRPr="00FE14C2" w:rsidRDefault="003655C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  <w:r w:rsidR="003223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:rsidR="006C4026" w:rsidRDefault="006C4026" w:rsidP="003655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izlazne pošte</w:t>
            </w:r>
          </w:p>
        </w:tc>
        <w:tc>
          <w:tcPr>
            <w:tcW w:w="2266" w:type="dxa"/>
          </w:tcPr>
          <w:p w:rsidR="006C4026" w:rsidRPr="00FE14C2" w:rsidRDefault="00FE14C2" w:rsidP="003655C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nakon ovjere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Unos podataka u sustav (knjiženje izlaznih računa) 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izlaznih računa/Glavna knjiga</w:t>
            </w:r>
          </w:p>
        </w:tc>
        <w:tc>
          <w:tcPr>
            <w:tcW w:w="2266" w:type="dxa"/>
          </w:tcPr>
          <w:p w:rsidR="006C4026" w:rsidRPr="00FE14C2" w:rsidRDefault="00C75024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Pet dana od izdavanja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Evidentiranje naplaćenih prihoda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Glavna knjiga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naplate prihoda (analitika)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Izvadak po poslovnom računu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stanja dospjelih i nenaplaćenih potraživanja/prihoda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Izvod otvorenih stavaka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Upozoravanje i izdavanje opomena i opomena pred tužbu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Opomene i opomene pred tužbu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Donošenje odluke o prisilnoj naplati potraživanja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Odluka o prisilnoj naplati potraživanja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Ovrha-prisilna naplata potraživanja u </w:t>
            </w:r>
            <w:r>
              <w:rPr>
                <w:sz w:val="23"/>
                <w:szCs w:val="23"/>
              </w:rPr>
              <w:lastRenderedPageBreak/>
              <w:t xml:space="preserve">skladu s Ovršnim zakonom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Tajništvo/Odvjetnik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Ovršni postupak kod javnog bilježnika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dana nakon donošenja Odluke</w:t>
            </w:r>
          </w:p>
        </w:tc>
      </w:tr>
    </w:tbl>
    <w:p w:rsidR="008B4E28" w:rsidRDefault="008B4E28" w:rsidP="00E14580">
      <w:pPr>
        <w:pStyle w:val="Default"/>
        <w:rPr>
          <w:sz w:val="23"/>
          <w:szCs w:val="23"/>
        </w:rPr>
      </w:pPr>
    </w:p>
    <w:p w:rsidR="00E14580" w:rsidRDefault="00E14580" w:rsidP="00E1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po isteku roka nije naplaćen dug za koji je poslana opomena, </w:t>
      </w:r>
      <w:r w:rsidR="00FE14C2">
        <w:rPr>
          <w:sz w:val="23"/>
          <w:szCs w:val="23"/>
        </w:rPr>
        <w:t>ravnatelj donosi</w:t>
      </w:r>
      <w:r>
        <w:rPr>
          <w:sz w:val="23"/>
          <w:szCs w:val="23"/>
        </w:rPr>
        <w:t xml:space="preserve"> Odluku o </w:t>
      </w:r>
      <w:r w:rsidR="00C75024">
        <w:rPr>
          <w:sz w:val="23"/>
          <w:szCs w:val="23"/>
        </w:rPr>
        <w:t xml:space="preserve">otpisu potraživanja (ako se ustanovi da naplata nije moguća) ili </w:t>
      </w:r>
      <w:r>
        <w:rPr>
          <w:sz w:val="23"/>
          <w:szCs w:val="23"/>
        </w:rPr>
        <w:t xml:space="preserve">prisilnoj naplati potraživanja te se pokreće ovršni postupak kod javnog bilježnika. </w:t>
      </w:r>
    </w:p>
    <w:p w:rsidR="008C322D" w:rsidRDefault="008C322D" w:rsidP="008C32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se potraživanja  za koja su poduzete mjere naplate, nisu mogla naplatiti, naslovljena na fizičke osobe, manje financijske vrijednosti, smatra se naracionalnim pokretanje sudskih sporova i naplate sudskim putem.</w:t>
      </w:r>
    </w:p>
    <w:p w:rsidR="008C322D" w:rsidRDefault="008C322D" w:rsidP="00E14580">
      <w:pPr>
        <w:pStyle w:val="Default"/>
        <w:rPr>
          <w:sz w:val="23"/>
          <w:szCs w:val="23"/>
        </w:rPr>
      </w:pPr>
    </w:p>
    <w:p w:rsidR="008B4E28" w:rsidRDefault="008B4E28" w:rsidP="00E14580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knjigovodstvenog stanja dužnika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Knjigovodstvene kartice</w:t>
            </w:r>
          </w:p>
        </w:tc>
        <w:tc>
          <w:tcPr>
            <w:tcW w:w="2266" w:type="dxa"/>
          </w:tcPr>
          <w:p w:rsidR="00E14580" w:rsidRPr="00FE14C2" w:rsidRDefault="008C322D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Prije zastare potraživanja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Prikupljanje dokumentacije za ovršni postupak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 i Tajnik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Knjigovodstvena kartica ili računi/opomena s povratnicom </w:t>
            </w:r>
          </w:p>
        </w:tc>
        <w:tc>
          <w:tcPr>
            <w:tcW w:w="2266" w:type="dxa"/>
          </w:tcPr>
          <w:p w:rsidR="00E14580" w:rsidRPr="006C4026" w:rsidRDefault="00E1458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 isteka roka za zastaru potraživanja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Izrada prijedloga za ovrhu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Nacrt prijedloga za ovrhu Općinskom sudu ili javnom bilježniku 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pokretanja postupka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Ovjera i potpis prijedloga za ovrhu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Prijedlog za ovrhu Općinskom sudu ili javnom</w:t>
            </w:r>
            <w:r w:rsidR="00A15C1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bilježniku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Dostava prijedloga za ovrhu Javnom bilježniku ili Općinskom sudu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izlazne pošte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pravomoćnih rješenja FINA-i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Pravomoćno rješenje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2 dana od primitka pravomoćnih rješenja </w:t>
            </w:r>
          </w:p>
        </w:tc>
      </w:tr>
    </w:tbl>
    <w:p w:rsidR="00FE14C2" w:rsidRDefault="00FE14C2" w:rsidP="00E1458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hAnsi="Times New Roman" w:cs="Times New Roman"/>
          <w:color w:val="000000"/>
          <w:sz w:val="23"/>
          <w:szCs w:val="23"/>
        </w:rPr>
        <w:t xml:space="preserve">Ova Procedura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stupa na snagu danom donošenja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, a</w:t>
      </w:r>
      <w:r w:rsidR="00A15C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 xml:space="preserve">objavit će se na oglasnoj ploči </w:t>
      </w:r>
      <w:r w:rsidR="007F0967">
        <w:rPr>
          <w:rFonts w:ascii="Times New Roman" w:hAnsi="Times New Roman" w:cs="Times New Roman"/>
          <w:color w:val="000000"/>
          <w:sz w:val="23"/>
          <w:szCs w:val="23"/>
        </w:rPr>
        <w:t xml:space="preserve"> i web stranici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Škole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4E28" w:rsidRPr="008B4E28" w:rsidRDefault="003223D0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F42" w:rsidRDefault="008B4E28" w:rsidP="007B47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7B4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</w:t>
      </w:r>
    </w:p>
    <w:p w:rsidR="007B4718" w:rsidRPr="007B4718" w:rsidRDefault="007B4718" w:rsidP="007B471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</w:t>
      </w:r>
      <w:r w:rsidR="00BC28C7">
        <w:rPr>
          <w:rFonts w:ascii="Times New Roman" w:hAnsi="Times New Roman" w:cs="Times New Roman"/>
          <w:color w:val="000000"/>
          <w:sz w:val="23"/>
          <w:szCs w:val="23"/>
        </w:rPr>
        <w:t>Reza Benković</w:t>
      </w:r>
    </w:p>
    <w:p w:rsidR="00FE14C2" w:rsidRPr="00DB1F42" w:rsidRDefault="00FE14C2" w:rsidP="00DB1F42">
      <w:pPr>
        <w:tabs>
          <w:tab w:val="left" w:pos="6930"/>
        </w:tabs>
      </w:pPr>
    </w:p>
    <w:sectPr w:rsidR="00FE14C2" w:rsidRPr="00DB1F42" w:rsidSect="00C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0"/>
    <w:rsid w:val="000B41C7"/>
    <w:rsid w:val="0018038F"/>
    <w:rsid w:val="001C28BB"/>
    <w:rsid w:val="00215FEF"/>
    <w:rsid w:val="003223D0"/>
    <w:rsid w:val="003655C0"/>
    <w:rsid w:val="003C100C"/>
    <w:rsid w:val="00415D6A"/>
    <w:rsid w:val="004C79D4"/>
    <w:rsid w:val="004E2702"/>
    <w:rsid w:val="004E66A4"/>
    <w:rsid w:val="006C4026"/>
    <w:rsid w:val="00706A95"/>
    <w:rsid w:val="007B4718"/>
    <w:rsid w:val="007F0967"/>
    <w:rsid w:val="008B4E28"/>
    <w:rsid w:val="008C322D"/>
    <w:rsid w:val="009470D7"/>
    <w:rsid w:val="00A15C1F"/>
    <w:rsid w:val="00AE5852"/>
    <w:rsid w:val="00BC28C7"/>
    <w:rsid w:val="00BD3DE3"/>
    <w:rsid w:val="00C643AB"/>
    <w:rsid w:val="00C75024"/>
    <w:rsid w:val="00CB07C9"/>
    <w:rsid w:val="00CF4623"/>
    <w:rsid w:val="00D02F30"/>
    <w:rsid w:val="00DB1F42"/>
    <w:rsid w:val="00DD2713"/>
    <w:rsid w:val="00E14580"/>
    <w:rsid w:val="00F776B4"/>
    <w:rsid w:val="00FE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1AE1-B38C-4EB4-A97B-9A1511D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</cp:lastModifiedBy>
  <cp:revision>10</cp:revision>
  <cp:lastPrinted>2020-10-16T09:49:00Z</cp:lastPrinted>
  <dcterms:created xsi:type="dcterms:W3CDTF">2020-07-14T07:18:00Z</dcterms:created>
  <dcterms:modified xsi:type="dcterms:W3CDTF">2020-12-04T12:32:00Z</dcterms:modified>
</cp:coreProperties>
</file>